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6B5B" w14:textId="35BA721E" w:rsidR="007A263A" w:rsidRPr="006E55BF" w:rsidRDefault="000755A9" w:rsidP="00F96A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5BF">
        <w:rPr>
          <w:rFonts w:ascii="Times New Roman" w:hAnsi="Times New Roman" w:cs="Times New Roman"/>
          <w:b/>
          <w:sz w:val="28"/>
          <w:szCs w:val="28"/>
        </w:rPr>
        <w:t>Информация об итогах государственной итоговой аттестации выпускников 2026 года</w:t>
      </w:r>
    </w:p>
    <w:p w14:paraId="0EE4AED4" w14:textId="77777777" w:rsidR="000755A9" w:rsidRPr="006E55BF" w:rsidRDefault="000755A9" w:rsidP="00F96A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166CC1" w14:textId="28D0D8AA" w:rsidR="007A263A" w:rsidRPr="006E55BF" w:rsidRDefault="007A263A" w:rsidP="00F96A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 xml:space="preserve">В </w:t>
      </w:r>
      <w:r w:rsidR="00D142EA" w:rsidRPr="006E55BF">
        <w:rPr>
          <w:rFonts w:ascii="Times New Roman" w:hAnsi="Times New Roman" w:cs="Times New Roman"/>
          <w:sz w:val="28"/>
          <w:szCs w:val="28"/>
        </w:rPr>
        <w:t>городе Усолье-</w:t>
      </w:r>
      <w:r w:rsidR="00BD3512" w:rsidRPr="006E55BF">
        <w:rPr>
          <w:rFonts w:ascii="Times New Roman" w:hAnsi="Times New Roman" w:cs="Times New Roman"/>
          <w:sz w:val="28"/>
          <w:szCs w:val="28"/>
        </w:rPr>
        <w:t xml:space="preserve">Сибирское </w:t>
      </w:r>
      <w:r w:rsidR="006D6228" w:rsidRPr="006E55BF">
        <w:rPr>
          <w:rFonts w:ascii="Times New Roman" w:hAnsi="Times New Roman" w:cs="Times New Roman"/>
          <w:sz w:val="28"/>
          <w:szCs w:val="28"/>
        </w:rPr>
        <w:t>проходили</w:t>
      </w:r>
      <w:r w:rsidRPr="006E55BF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6D6228" w:rsidRPr="006E55BF">
        <w:rPr>
          <w:rFonts w:ascii="Times New Roman" w:hAnsi="Times New Roman" w:cs="Times New Roman"/>
          <w:sz w:val="28"/>
          <w:szCs w:val="28"/>
        </w:rPr>
        <w:t>ую</w:t>
      </w:r>
      <w:r w:rsidRPr="006E55BF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6D6228" w:rsidRPr="006E55BF">
        <w:rPr>
          <w:rFonts w:ascii="Times New Roman" w:hAnsi="Times New Roman" w:cs="Times New Roman"/>
          <w:sz w:val="28"/>
          <w:szCs w:val="28"/>
        </w:rPr>
        <w:t>ую</w:t>
      </w:r>
      <w:r w:rsidRPr="006E55BF">
        <w:rPr>
          <w:rFonts w:ascii="Times New Roman" w:hAnsi="Times New Roman" w:cs="Times New Roman"/>
          <w:sz w:val="28"/>
          <w:szCs w:val="28"/>
        </w:rPr>
        <w:t xml:space="preserve"> аттестаци</w:t>
      </w:r>
      <w:r w:rsidR="006D6228" w:rsidRPr="006E55BF">
        <w:rPr>
          <w:rFonts w:ascii="Times New Roman" w:hAnsi="Times New Roman" w:cs="Times New Roman"/>
          <w:sz w:val="28"/>
          <w:szCs w:val="28"/>
        </w:rPr>
        <w:t>ю</w:t>
      </w:r>
      <w:r w:rsidRPr="006E55BF">
        <w:rPr>
          <w:rFonts w:ascii="Times New Roman" w:hAnsi="Times New Roman" w:cs="Times New Roman"/>
          <w:sz w:val="28"/>
          <w:szCs w:val="28"/>
        </w:rPr>
        <w:t xml:space="preserve"> (ГИА) по образовательным программам среднего общего образования</w:t>
      </w:r>
      <w:r w:rsidR="00BB1EBF" w:rsidRPr="006E55BF">
        <w:rPr>
          <w:rFonts w:ascii="Times New Roman" w:hAnsi="Times New Roman" w:cs="Times New Roman"/>
          <w:sz w:val="28"/>
          <w:szCs w:val="28"/>
        </w:rPr>
        <w:t xml:space="preserve"> (ЕГЭ)</w:t>
      </w:r>
      <w:r w:rsidR="006D6228" w:rsidRPr="006E55BF">
        <w:rPr>
          <w:rFonts w:ascii="Times New Roman" w:hAnsi="Times New Roman" w:cs="Times New Roman"/>
          <w:sz w:val="28"/>
          <w:szCs w:val="28"/>
        </w:rPr>
        <w:t xml:space="preserve"> в 2026 году</w:t>
      </w:r>
      <w:r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="005719D6" w:rsidRPr="006E55BF">
        <w:rPr>
          <w:rFonts w:ascii="Times New Roman" w:hAnsi="Times New Roman" w:cs="Times New Roman"/>
          <w:sz w:val="28"/>
          <w:szCs w:val="28"/>
        </w:rPr>
        <w:t>425</w:t>
      </w:r>
      <w:r w:rsidR="00966027"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Pr="006E55BF">
        <w:rPr>
          <w:rFonts w:ascii="Times New Roman" w:hAnsi="Times New Roman" w:cs="Times New Roman"/>
          <w:sz w:val="28"/>
          <w:szCs w:val="28"/>
        </w:rPr>
        <w:t xml:space="preserve">участников, из них выпускников 11-х классов текущего года </w:t>
      </w:r>
      <w:proofErr w:type="gramStart"/>
      <w:r w:rsidRPr="006E55BF">
        <w:rPr>
          <w:rFonts w:ascii="Times New Roman" w:hAnsi="Times New Roman" w:cs="Times New Roman"/>
          <w:sz w:val="28"/>
          <w:szCs w:val="28"/>
        </w:rPr>
        <w:t xml:space="preserve">–  </w:t>
      </w:r>
      <w:r w:rsidR="00FB35E2" w:rsidRPr="006E55BF">
        <w:rPr>
          <w:rFonts w:ascii="Times New Roman" w:hAnsi="Times New Roman" w:cs="Times New Roman"/>
          <w:sz w:val="28"/>
          <w:szCs w:val="28"/>
        </w:rPr>
        <w:t>395</w:t>
      </w:r>
      <w:proofErr w:type="gramEnd"/>
      <w:r w:rsidRPr="006E55BF">
        <w:rPr>
          <w:rFonts w:ascii="Times New Roman" w:hAnsi="Times New Roman" w:cs="Times New Roman"/>
          <w:sz w:val="28"/>
          <w:szCs w:val="28"/>
        </w:rPr>
        <w:t xml:space="preserve"> человек, и это на </w:t>
      </w:r>
      <w:r w:rsidR="00DC7375" w:rsidRPr="006E55BF">
        <w:rPr>
          <w:rFonts w:ascii="Times New Roman" w:hAnsi="Times New Roman" w:cs="Times New Roman"/>
          <w:sz w:val="28"/>
          <w:szCs w:val="28"/>
        </w:rPr>
        <w:t>3</w:t>
      </w:r>
      <w:r w:rsidR="00C62A5A" w:rsidRPr="006E55BF">
        <w:rPr>
          <w:rFonts w:ascii="Times New Roman" w:hAnsi="Times New Roman" w:cs="Times New Roman"/>
          <w:sz w:val="28"/>
          <w:szCs w:val="28"/>
        </w:rPr>
        <w:t xml:space="preserve">1 </w:t>
      </w:r>
      <w:r w:rsidR="00781329" w:rsidRPr="006E55BF">
        <w:rPr>
          <w:rFonts w:ascii="Times New Roman" w:hAnsi="Times New Roman" w:cs="Times New Roman"/>
          <w:sz w:val="28"/>
          <w:szCs w:val="28"/>
        </w:rPr>
        <w:t>человек</w:t>
      </w:r>
      <w:r w:rsidR="00530B60" w:rsidRPr="006E55BF">
        <w:rPr>
          <w:rFonts w:ascii="Times New Roman" w:hAnsi="Times New Roman" w:cs="Times New Roman"/>
          <w:sz w:val="28"/>
          <w:szCs w:val="28"/>
        </w:rPr>
        <w:t>а</w:t>
      </w:r>
      <w:r w:rsidRPr="006E55BF">
        <w:rPr>
          <w:rFonts w:ascii="Times New Roman" w:hAnsi="Times New Roman" w:cs="Times New Roman"/>
          <w:sz w:val="28"/>
          <w:szCs w:val="28"/>
        </w:rPr>
        <w:t xml:space="preserve"> больше, чем в прошлом году.</w:t>
      </w:r>
    </w:p>
    <w:p w14:paraId="2FB893EF" w14:textId="6A9C77F0" w:rsidR="007A263A" w:rsidRPr="006E55BF" w:rsidRDefault="007A263A" w:rsidP="00F96A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 xml:space="preserve">Количество девятиклассников – участников ГИА в этом году снизилось на </w:t>
      </w:r>
      <w:r w:rsidR="00B814EC" w:rsidRPr="006E55BF">
        <w:rPr>
          <w:rFonts w:ascii="Times New Roman" w:hAnsi="Times New Roman" w:cs="Times New Roman"/>
          <w:sz w:val="28"/>
          <w:szCs w:val="28"/>
        </w:rPr>
        <w:t>9</w:t>
      </w:r>
      <w:r w:rsidR="007E53D7" w:rsidRPr="006E55BF">
        <w:rPr>
          <w:rFonts w:ascii="Times New Roman" w:hAnsi="Times New Roman" w:cs="Times New Roman"/>
          <w:sz w:val="28"/>
          <w:szCs w:val="28"/>
        </w:rPr>
        <w:t xml:space="preserve">2 </w:t>
      </w:r>
      <w:r w:rsidRPr="006E55BF">
        <w:rPr>
          <w:rFonts w:ascii="Times New Roman" w:hAnsi="Times New Roman" w:cs="Times New Roman"/>
          <w:sz w:val="28"/>
          <w:szCs w:val="28"/>
        </w:rPr>
        <w:t>человек</w:t>
      </w:r>
      <w:r w:rsidR="00B814EC" w:rsidRPr="006E55BF">
        <w:rPr>
          <w:rFonts w:ascii="Times New Roman" w:hAnsi="Times New Roman" w:cs="Times New Roman"/>
          <w:sz w:val="28"/>
          <w:szCs w:val="28"/>
        </w:rPr>
        <w:t>а</w:t>
      </w:r>
      <w:r w:rsidRPr="006E55BF">
        <w:rPr>
          <w:rFonts w:ascii="Times New Roman" w:hAnsi="Times New Roman" w:cs="Times New Roman"/>
          <w:sz w:val="28"/>
          <w:szCs w:val="28"/>
        </w:rPr>
        <w:t>: экзамены в 2026 году сдава</w:t>
      </w:r>
      <w:r w:rsidR="00F96AD8" w:rsidRPr="006E55BF">
        <w:rPr>
          <w:rFonts w:ascii="Times New Roman" w:hAnsi="Times New Roman" w:cs="Times New Roman"/>
          <w:sz w:val="28"/>
          <w:szCs w:val="28"/>
        </w:rPr>
        <w:t>ли</w:t>
      </w:r>
      <w:r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="007E53D7" w:rsidRPr="006E55BF">
        <w:rPr>
          <w:rFonts w:ascii="Times New Roman" w:hAnsi="Times New Roman" w:cs="Times New Roman"/>
          <w:sz w:val="28"/>
          <w:szCs w:val="28"/>
        </w:rPr>
        <w:t>1030</w:t>
      </w:r>
      <w:r w:rsidR="00B814EC"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Pr="006E55BF">
        <w:rPr>
          <w:rFonts w:ascii="Times New Roman" w:hAnsi="Times New Roman" w:cs="Times New Roman"/>
          <w:sz w:val="28"/>
          <w:szCs w:val="28"/>
        </w:rPr>
        <w:t xml:space="preserve">выпускников 9-х классов, из них форму основного государственного экзамена (ОГЭ) </w:t>
      </w:r>
      <w:r w:rsidR="006D6228" w:rsidRPr="006E55BF">
        <w:rPr>
          <w:rFonts w:ascii="Times New Roman" w:hAnsi="Times New Roman" w:cs="Times New Roman"/>
          <w:sz w:val="28"/>
          <w:szCs w:val="28"/>
        </w:rPr>
        <w:t>выбрали 986</w:t>
      </w:r>
      <w:r w:rsidRPr="006E55BF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AC6311" w:rsidRPr="006E55BF">
        <w:rPr>
          <w:rFonts w:ascii="Times New Roman" w:hAnsi="Times New Roman" w:cs="Times New Roman"/>
          <w:sz w:val="28"/>
          <w:szCs w:val="28"/>
        </w:rPr>
        <w:t>, в форме ГВЭ</w:t>
      </w:r>
      <w:r w:rsidR="006231C4"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="00AC6311" w:rsidRPr="006E55BF">
        <w:rPr>
          <w:rFonts w:ascii="Times New Roman" w:hAnsi="Times New Roman" w:cs="Times New Roman"/>
          <w:sz w:val="28"/>
          <w:szCs w:val="28"/>
        </w:rPr>
        <w:t>44</w:t>
      </w:r>
      <w:r w:rsidR="006231C4" w:rsidRPr="006E55BF">
        <w:rPr>
          <w:rFonts w:ascii="Times New Roman" w:hAnsi="Times New Roman" w:cs="Times New Roman"/>
          <w:sz w:val="28"/>
          <w:szCs w:val="28"/>
        </w:rPr>
        <w:t xml:space="preserve"> выпускников</w:t>
      </w:r>
      <w:r w:rsidR="00AC6311" w:rsidRPr="006E55BF">
        <w:rPr>
          <w:rFonts w:ascii="Times New Roman" w:hAnsi="Times New Roman" w:cs="Times New Roman"/>
          <w:sz w:val="28"/>
          <w:szCs w:val="28"/>
        </w:rPr>
        <w:t>, из них 5 человек сдава</w:t>
      </w:r>
      <w:r w:rsidR="006D6228" w:rsidRPr="006E55BF">
        <w:rPr>
          <w:rFonts w:ascii="Times New Roman" w:hAnsi="Times New Roman" w:cs="Times New Roman"/>
          <w:sz w:val="28"/>
          <w:szCs w:val="28"/>
        </w:rPr>
        <w:t>ли</w:t>
      </w:r>
      <w:r w:rsidR="00AC6311" w:rsidRPr="006E55BF">
        <w:rPr>
          <w:rFonts w:ascii="Times New Roman" w:hAnsi="Times New Roman" w:cs="Times New Roman"/>
          <w:sz w:val="28"/>
          <w:szCs w:val="28"/>
        </w:rPr>
        <w:t xml:space="preserve"> экзамен на дому.</w:t>
      </w:r>
      <w:r w:rsidR="003D0C72">
        <w:rPr>
          <w:rFonts w:ascii="Times New Roman" w:hAnsi="Times New Roman" w:cs="Times New Roman"/>
          <w:sz w:val="28"/>
          <w:szCs w:val="28"/>
        </w:rPr>
        <w:t xml:space="preserve"> 1 человек (10 школа) сдавал ОГЭ в досрочный (весной) период (в связи с отъездом на лечение).</w:t>
      </w:r>
    </w:p>
    <w:p w14:paraId="6890A488" w14:textId="5C8F2061" w:rsidR="006D6228" w:rsidRPr="006E55BF" w:rsidRDefault="007A263A" w:rsidP="00F96A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>В отличие от прошлого года, основные периоды проведения экзаменов для одиннадцатиклассников и девятиклассников в 2026 году нач</w:t>
      </w:r>
      <w:r w:rsidR="006D6228" w:rsidRPr="006E55BF">
        <w:rPr>
          <w:rFonts w:ascii="Times New Roman" w:hAnsi="Times New Roman" w:cs="Times New Roman"/>
          <w:sz w:val="28"/>
          <w:szCs w:val="28"/>
        </w:rPr>
        <w:t>ались</w:t>
      </w:r>
      <w:r w:rsidRPr="006E55BF">
        <w:rPr>
          <w:rFonts w:ascii="Times New Roman" w:hAnsi="Times New Roman" w:cs="Times New Roman"/>
          <w:sz w:val="28"/>
          <w:szCs w:val="28"/>
        </w:rPr>
        <w:t xml:space="preserve"> не в мае, а в июне: 1 июня (до 9 июля) и 2 июня (до 6 июля) соответственно. </w:t>
      </w:r>
      <w:r w:rsidR="006D6228" w:rsidRPr="006E55BF">
        <w:rPr>
          <w:rFonts w:ascii="Times New Roman" w:hAnsi="Times New Roman" w:cs="Times New Roman"/>
          <w:sz w:val="28"/>
          <w:szCs w:val="28"/>
        </w:rPr>
        <w:t>Дополнительный (сентябрьский) период про</w:t>
      </w:r>
      <w:r w:rsidR="006231C4" w:rsidRPr="006E55BF">
        <w:rPr>
          <w:rFonts w:ascii="Times New Roman" w:hAnsi="Times New Roman" w:cs="Times New Roman"/>
          <w:sz w:val="28"/>
          <w:szCs w:val="28"/>
        </w:rPr>
        <w:t>шел</w:t>
      </w:r>
      <w:r w:rsidR="006D6228" w:rsidRPr="006E55BF">
        <w:rPr>
          <w:rFonts w:ascii="Times New Roman" w:hAnsi="Times New Roman" w:cs="Times New Roman"/>
          <w:sz w:val="28"/>
          <w:szCs w:val="28"/>
        </w:rPr>
        <w:t xml:space="preserve"> с 3 по 25 сентября 2026 г.</w:t>
      </w:r>
    </w:p>
    <w:p w14:paraId="0341FD4A" w14:textId="1E4FAA72" w:rsidR="0014172F" w:rsidRPr="006E55BF" w:rsidRDefault="0014172F" w:rsidP="00F96AD8">
      <w:pPr>
        <w:pStyle w:val="paragraph-styledstyledparagraph-sc-a650b026-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55BF">
        <w:rPr>
          <w:sz w:val="28"/>
          <w:szCs w:val="28"/>
        </w:rPr>
        <w:t xml:space="preserve">В дополнительные </w:t>
      </w:r>
      <w:r w:rsidR="003D0C72">
        <w:rPr>
          <w:sz w:val="28"/>
          <w:szCs w:val="28"/>
        </w:rPr>
        <w:t xml:space="preserve">(Президентские) </w:t>
      </w:r>
      <w:r w:rsidRPr="006E55BF">
        <w:rPr>
          <w:sz w:val="28"/>
          <w:szCs w:val="28"/>
        </w:rPr>
        <w:t>дни сдачи экзаменов, назначенные на 8 и 9 июля 2026 года, свои результаты пересматривали 76 выпускников. Для большинства из них попытка оказалась успешной: у 81,6% результат вырос, тогда как баллы снизились у 14,5%</w:t>
      </w:r>
      <w:r w:rsidR="00EF0E26">
        <w:rPr>
          <w:sz w:val="28"/>
          <w:szCs w:val="28"/>
        </w:rPr>
        <w:t xml:space="preserve"> выпускников</w:t>
      </w:r>
      <w:r w:rsidRPr="006E55BF">
        <w:rPr>
          <w:sz w:val="28"/>
          <w:szCs w:val="28"/>
        </w:rPr>
        <w:t>, а остались прежними у 3,9</w:t>
      </w:r>
      <w:r w:rsidR="00F96AD8" w:rsidRPr="006E55BF">
        <w:rPr>
          <w:sz w:val="28"/>
          <w:szCs w:val="28"/>
        </w:rPr>
        <w:t>%. Наибольшую</w:t>
      </w:r>
      <w:r w:rsidRPr="006E55BF">
        <w:rPr>
          <w:sz w:val="28"/>
          <w:szCs w:val="28"/>
        </w:rPr>
        <w:t xml:space="preserve"> пользу механизм принес группе риска</w:t>
      </w:r>
      <w:r w:rsidR="00F96AD8" w:rsidRPr="006E55BF">
        <w:rPr>
          <w:sz w:val="28"/>
          <w:szCs w:val="28"/>
        </w:rPr>
        <w:t>, так, и</w:t>
      </w:r>
      <w:r w:rsidRPr="006E55BF">
        <w:rPr>
          <w:sz w:val="28"/>
          <w:szCs w:val="28"/>
        </w:rPr>
        <w:t>з 33 человек (</w:t>
      </w:r>
      <w:r w:rsidRPr="006E55BF">
        <w:rPr>
          <w:rStyle w:val="katex-styledkatexinlinecontainer-sc-b639954d-1"/>
          <w:rFonts w:eastAsiaTheme="majorEastAsia"/>
          <w:sz w:val="28"/>
          <w:szCs w:val="28"/>
        </w:rPr>
        <w:t>43,4%</w:t>
      </w:r>
      <w:r w:rsidRPr="006E55BF">
        <w:rPr>
          <w:sz w:val="28"/>
          <w:szCs w:val="28"/>
        </w:rPr>
        <w:t xml:space="preserve"> от общего </w:t>
      </w:r>
      <w:r w:rsidR="004C241F" w:rsidRPr="006E55BF">
        <w:rPr>
          <w:sz w:val="28"/>
          <w:szCs w:val="28"/>
        </w:rPr>
        <w:t>количества сдающих в эти дни</w:t>
      </w:r>
      <w:r w:rsidRPr="006E55BF">
        <w:rPr>
          <w:sz w:val="28"/>
          <w:szCs w:val="28"/>
        </w:rPr>
        <w:t>), не преодолевших минимальный порог</w:t>
      </w:r>
      <w:r w:rsidR="00F96AD8" w:rsidRPr="006E55BF">
        <w:rPr>
          <w:sz w:val="28"/>
          <w:szCs w:val="28"/>
        </w:rPr>
        <w:t xml:space="preserve"> в основные дни</w:t>
      </w:r>
      <w:r w:rsidRPr="006E55BF">
        <w:rPr>
          <w:sz w:val="28"/>
          <w:szCs w:val="28"/>
        </w:rPr>
        <w:t xml:space="preserve">, после пересдачи его смогли преодолеть </w:t>
      </w:r>
      <w:r w:rsidR="004C241F" w:rsidRPr="006E55BF">
        <w:rPr>
          <w:rStyle w:val="katex-styledkatexinlinecontainer-sc-b639954d-1"/>
          <w:rFonts w:eastAsiaTheme="majorEastAsia"/>
          <w:sz w:val="28"/>
          <w:szCs w:val="28"/>
        </w:rPr>
        <w:t>72,7%</w:t>
      </w:r>
      <w:r w:rsidRPr="006E55BF">
        <w:rPr>
          <w:sz w:val="28"/>
          <w:szCs w:val="28"/>
        </w:rPr>
        <w:t xml:space="preserve"> (24 человека). В итоге доля тех, кто так и остался с неудовлетворительным результатом даже после </w:t>
      </w:r>
      <w:r w:rsidR="00F96AD8" w:rsidRPr="006E55BF">
        <w:rPr>
          <w:sz w:val="28"/>
          <w:szCs w:val="28"/>
        </w:rPr>
        <w:t>дополнительных дней</w:t>
      </w:r>
      <w:r w:rsidRPr="006E55BF">
        <w:rPr>
          <w:sz w:val="28"/>
          <w:szCs w:val="28"/>
        </w:rPr>
        <w:t xml:space="preserve">, составила </w:t>
      </w:r>
      <w:r w:rsidR="00F96AD8" w:rsidRPr="006E55BF">
        <w:rPr>
          <w:sz w:val="28"/>
          <w:szCs w:val="28"/>
        </w:rPr>
        <w:t xml:space="preserve">- </w:t>
      </w:r>
      <w:r w:rsidRPr="006E55BF">
        <w:rPr>
          <w:rStyle w:val="katex-styledkatexinlinecontainer-sc-b639954d-1"/>
          <w:rFonts w:eastAsiaTheme="majorEastAsia"/>
          <w:sz w:val="28"/>
          <w:szCs w:val="28"/>
        </w:rPr>
        <w:t>27,3%</w:t>
      </w:r>
      <w:r w:rsidRPr="006E55BF">
        <w:rPr>
          <w:sz w:val="28"/>
          <w:szCs w:val="28"/>
        </w:rPr>
        <w:t xml:space="preserve"> (9 человек</w:t>
      </w:r>
      <w:r w:rsidR="00F96AD8" w:rsidRPr="006E55BF">
        <w:rPr>
          <w:sz w:val="28"/>
          <w:szCs w:val="28"/>
        </w:rPr>
        <w:t xml:space="preserve"> из 33</w:t>
      </w:r>
      <w:r w:rsidRPr="006E55BF">
        <w:rPr>
          <w:sz w:val="28"/>
          <w:szCs w:val="28"/>
        </w:rPr>
        <w:t>).</w:t>
      </w:r>
    </w:p>
    <w:p w14:paraId="658F610F" w14:textId="4D0A5564" w:rsidR="00235777" w:rsidRPr="006E55BF" w:rsidRDefault="00235777" w:rsidP="00A20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3577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Между 9 и 11 классом происходит значительное перераспределение интересов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выбору предметов</w:t>
      </w:r>
      <w:r w:rsidRPr="0023577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Если в 9 классе выбор был максимально 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прагматичным</w:t>
      </w:r>
      <w:r w:rsidRPr="0023577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то в 11 классе картина становится разнообразнее.</w:t>
      </w:r>
    </w:p>
    <w:p w14:paraId="32157A0C" w14:textId="3C4BD8DC" w:rsidR="00F7657B" w:rsidRPr="006E55BF" w:rsidRDefault="006F5019" w:rsidP="006F5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Математика: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Профильная математика лидирует в 11-м классе (57,5%), базовая же обязательна для ОГЭ. 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9 классе 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лидирует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информатика (50,8%) и география (49,0%). К 11 классу их доля падает на 33,1 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(17,7%) 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46,5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(2,5%)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процентных пункта соответственно. 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Почти половина девятиклассников использует </w:t>
      </w:r>
      <w:r w:rsidR="00F7657B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информатику и 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географию как самый </w:t>
      </w:r>
      <w:r w:rsidR="00F7657B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легкие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предмет</w:t>
      </w:r>
      <w:r w:rsidR="00F7657B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 для сдачи экзамена</w:t>
      </w:r>
      <w:r w:rsidR="00EF0E2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д</w:t>
      </w:r>
      <w:r w:rsidR="00F7657B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ля многих — это самый безопасный способ получить хорошую оценку по выбору, к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11 классу 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география как 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предмет теряет </w:t>
      </w:r>
      <w:r w:rsidR="00F7657B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более 90% аудитории.</w:t>
      </w:r>
    </w:p>
    <w:p w14:paraId="4F216304" w14:textId="6289AC31" w:rsidR="00F7657B" w:rsidRPr="00F7657B" w:rsidRDefault="003D0C72" w:rsidP="00F765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Биологию</w:t>
      </w:r>
      <w:r w:rsidR="00F7657B" w:rsidRPr="00F765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F7657B" w:rsidRPr="006E55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9 классе </w:t>
      </w:r>
      <w:r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выбирает 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каждый третий, но к 11-му остается лишь каждый девятый (падение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19,1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). 11,1%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выбравших биологию в 11 классе </w:t>
      </w:r>
      <w:r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—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это мотивированны</w:t>
      </w:r>
      <w:r w:rsidR="00EF0E2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абитуриент</w:t>
      </w:r>
      <w:r w:rsidR="00EF0E2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</w:t>
      </w:r>
      <w:r w:rsidR="00F7657B" w:rsidRPr="00F765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медицинских и биотехнологических специальностей.</w:t>
      </w:r>
    </w:p>
    <w:p w14:paraId="26C7A373" w14:textId="220072CC" w:rsidR="00A20D2E" w:rsidRPr="00A20D2E" w:rsidRDefault="00F7657B" w:rsidP="00F765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A20D2E" w:rsidRPr="006E55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Физика — </w:t>
      </w:r>
      <w:r w:rsidR="00984E58" w:rsidRPr="001E10F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в</w:t>
      </w:r>
      <w:r w:rsidR="00A20D2E" w:rsidRPr="001E10F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84E58" w:rsidRPr="001E10F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11 классе р</w:t>
      </w:r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ост с 8,6% до 22,4% (+13,8 </w:t>
      </w:r>
      <w:proofErr w:type="spellStart"/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="00A20D2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 показывает успешный переход школы к инженерно-техническому профилю. К 11 классу физика обходит информатику и становится вторым по популярности предметом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выбору</w:t>
      </w:r>
      <w:r w:rsidR="00A20D2E"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3D63157" w14:textId="3D220DAF" w:rsidR="00A20D2E" w:rsidRPr="00A20D2E" w:rsidRDefault="00A20D2E" w:rsidP="00A20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20D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Обществознание </w:t>
      </w:r>
      <w:r w:rsidRPr="001E10F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—лидер</w:t>
      </w:r>
      <w:r w:rsidR="001E10FE" w:rsidRPr="001E10F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, н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есмотря на небольшое снижение (с 38,2% до 33,2%), оно остается самым массовым выбором на обоих этапах, обеспечивая школе стабильный социально-гуманитарный поток.</w:t>
      </w:r>
    </w:p>
    <w:p w14:paraId="5B2FCA25" w14:textId="077DD896" w:rsidR="00A20D2E" w:rsidRPr="00A20D2E" w:rsidRDefault="00A20D2E" w:rsidP="00A20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</w:t>
      </w:r>
      <w:r w:rsidRPr="00A20D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ост точных наук.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История (+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8,3 </w:t>
      </w:r>
      <w:proofErr w:type="spellStart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), химия 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(6,2 </w:t>
      </w:r>
      <w:proofErr w:type="spellStart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и литература 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(3,4 </w:t>
      </w:r>
      <w:proofErr w:type="spellStart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 показывают кратный рост. Однако из-за низкой базы в 9 классе (особенно у литературы — всего 0,5%) их абсолютные значения в 11 классе остаются невысокими.</w:t>
      </w:r>
    </w:p>
    <w:p w14:paraId="536ACABA" w14:textId="24385263" w:rsidR="00A20D2E" w:rsidRPr="00A20D2E" w:rsidRDefault="00A20D2E" w:rsidP="00A20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20D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Английский язык.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Демонстрирует самый медленный и стабильный рост (+3,3 </w:t>
      </w:r>
      <w:proofErr w:type="spellStart"/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.). 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A20D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ри текущем охвате школа не формирует выраженного лингвистического профиля, и языку требуется дополнительная стимуляция (углубленные группы, подготовка к международным экзаменам).</w:t>
      </w:r>
    </w:p>
    <w:p w14:paraId="0DBE0B3A" w14:textId="6FC1FC75" w:rsidR="007A263A" w:rsidRPr="006E55BF" w:rsidRDefault="004E4809" w:rsidP="00A72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>О</w:t>
      </w:r>
      <w:r w:rsidR="007A263A" w:rsidRPr="006E55BF">
        <w:rPr>
          <w:rFonts w:ascii="Times New Roman" w:hAnsi="Times New Roman" w:cs="Times New Roman"/>
          <w:sz w:val="28"/>
          <w:szCs w:val="28"/>
        </w:rPr>
        <w:t xml:space="preserve">дин из показателей национального проекта «Молодежь и дети» отражает долю выбравших ЕГЭ по профильной математике и естественно-научным предметам (химии, физике, информатике и биологии) и должен составлять </w:t>
      </w:r>
      <w:r w:rsidR="00BE13CF" w:rsidRPr="006E55BF">
        <w:rPr>
          <w:rFonts w:ascii="Times New Roman" w:hAnsi="Times New Roman" w:cs="Times New Roman"/>
          <w:sz w:val="28"/>
          <w:szCs w:val="28"/>
        </w:rPr>
        <w:t>к 2030 году 35%.</w:t>
      </w:r>
      <w:r w:rsidR="007A263A" w:rsidRPr="006E55BF">
        <w:rPr>
          <w:rFonts w:ascii="Times New Roman" w:hAnsi="Times New Roman" w:cs="Times New Roman"/>
          <w:sz w:val="28"/>
          <w:szCs w:val="28"/>
        </w:rPr>
        <w:t xml:space="preserve"> В 202</w:t>
      </w:r>
      <w:r w:rsidR="00BE13CF" w:rsidRPr="006E55BF">
        <w:rPr>
          <w:rFonts w:ascii="Times New Roman" w:hAnsi="Times New Roman" w:cs="Times New Roman"/>
          <w:sz w:val="28"/>
          <w:szCs w:val="28"/>
        </w:rPr>
        <w:t>6</w:t>
      </w:r>
      <w:r w:rsidR="007A263A" w:rsidRPr="006E55BF">
        <w:rPr>
          <w:rFonts w:ascii="Times New Roman" w:hAnsi="Times New Roman" w:cs="Times New Roman"/>
          <w:sz w:val="28"/>
          <w:szCs w:val="28"/>
        </w:rPr>
        <w:t xml:space="preserve"> году</w:t>
      </w:r>
      <w:r w:rsidR="00032855"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="00BE13CF" w:rsidRPr="006E55BF">
        <w:rPr>
          <w:rFonts w:ascii="Times New Roman" w:hAnsi="Times New Roman" w:cs="Times New Roman"/>
          <w:sz w:val="28"/>
          <w:szCs w:val="28"/>
        </w:rPr>
        <w:t>38,3% выпускников</w:t>
      </w:r>
      <w:r w:rsidR="007B575E" w:rsidRPr="006E55BF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BE13CF" w:rsidRPr="006E55BF">
        <w:rPr>
          <w:rFonts w:ascii="Times New Roman" w:hAnsi="Times New Roman" w:cs="Times New Roman"/>
          <w:sz w:val="28"/>
          <w:szCs w:val="28"/>
        </w:rPr>
        <w:t xml:space="preserve"> </w:t>
      </w:r>
      <w:r w:rsidR="007A263A" w:rsidRPr="006E55BF">
        <w:rPr>
          <w:rFonts w:ascii="Times New Roman" w:hAnsi="Times New Roman" w:cs="Times New Roman"/>
          <w:sz w:val="28"/>
          <w:szCs w:val="28"/>
        </w:rPr>
        <w:t>сделали выбор в пользу этих пред</w:t>
      </w:r>
      <w:r w:rsidR="00BE13CF" w:rsidRPr="006E55BF">
        <w:rPr>
          <w:rFonts w:ascii="Times New Roman" w:hAnsi="Times New Roman" w:cs="Times New Roman"/>
          <w:sz w:val="28"/>
          <w:szCs w:val="28"/>
        </w:rPr>
        <w:t>метов</w:t>
      </w:r>
      <w:r w:rsidR="00DA74D3" w:rsidRPr="006E55B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DA74D3" w:rsidRPr="006E55BF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="00E12A96" w:rsidRPr="006E55BF">
        <w:rPr>
          <w:rFonts w:ascii="Times New Roman" w:eastAsia="Times New Roman" w:hAnsi="Times New Roman" w:cs="Times New Roman"/>
          <w:bCs/>
          <w:sz w:val="28"/>
          <w:szCs w:val="28"/>
        </w:rPr>
        <w:t>Целевой ориентир 2030 года (35%) в</w:t>
      </w:r>
      <w:r w:rsidR="00DA74D3" w:rsidRPr="006E55BF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целом по городу выполняется</w:t>
      </w:r>
      <w:r w:rsidR="00DA74D3" w:rsidRPr="006E55BF">
        <w:rPr>
          <w:rFonts w:ascii="Times New Roman" w:eastAsia="Times New Roman" w:hAnsi="Times New Roman" w:cs="Times New Roman"/>
          <w:sz w:val="28"/>
          <w:szCs w:val="28"/>
        </w:rPr>
        <w:t>. Большинство образовательных организаций (Лицей №1, Гимназии №1 и №9, СОШ №12, №13, №5, №10) успешно преодолевают этот порог, г</w:t>
      </w:r>
      <w:r w:rsidR="00DA74D3" w:rsidRPr="006E55BF">
        <w:rPr>
          <w:rFonts w:ascii="Times New Roman" w:eastAsia="Times New Roman" w:hAnsi="Times New Roman" w:cs="Times New Roman"/>
          <w:bCs/>
          <w:sz w:val="28"/>
          <w:szCs w:val="28"/>
        </w:rPr>
        <w:t>руппа риска составляет 41% от всех школ</w:t>
      </w:r>
      <w:r w:rsidR="00F96AD8" w:rsidRPr="006E55BF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="00DA74D3" w:rsidRPr="006E55BF">
        <w:rPr>
          <w:rFonts w:ascii="Times New Roman" w:eastAsia="Times New Roman" w:hAnsi="Times New Roman" w:cs="Times New Roman"/>
          <w:sz w:val="28"/>
          <w:szCs w:val="28"/>
        </w:rPr>
        <w:t>5 учреждений из 12 (СОШ №2, №3, №6, №15, №16) на 2026 год не достигают установленного федерального минимума</w:t>
      </w:r>
      <w:r w:rsidR="00F96AD8" w:rsidRPr="006E55BF">
        <w:rPr>
          <w:rFonts w:ascii="Times New Roman" w:eastAsia="Times New Roman" w:hAnsi="Times New Roman" w:cs="Times New Roman"/>
          <w:sz w:val="28"/>
          <w:szCs w:val="28"/>
        </w:rPr>
        <w:t>)</w:t>
      </w:r>
      <w:r w:rsidR="00FD5EE9" w:rsidRPr="006E55B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70E2D6" w14:textId="7F2C3A50" w:rsidR="00676729" w:rsidRPr="006E55BF" w:rsidRDefault="00676729" w:rsidP="00676729">
      <w:pPr>
        <w:pStyle w:val="ae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6E55BF">
        <w:rPr>
          <w:color w:val="333333"/>
          <w:sz w:val="28"/>
          <w:szCs w:val="28"/>
          <w:shd w:val="clear" w:color="auto" w:fill="FFFFFF"/>
        </w:rPr>
        <w:t>Информация об освоении выпускниками образовательных программ среднего общего образования</w:t>
      </w:r>
    </w:p>
    <w:p w14:paraId="09BB1552" w14:textId="77777777" w:rsidR="00676729" w:rsidRPr="006E55BF" w:rsidRDefault="00676729" w:rsidP="00676729">
      <w:pPr>
        <w:pStyle w:val="ae"/>
        <w:spacing w:before="0" w:beforeAutospacing="0" w:after="0" w:afterAutospacing="0"/>
        <w:ind w:firstLine="708"/>
        <w:jc w:val="both"/>
        <w:rPr>
          <w:color w:val="333333"/>
          <w:sz w:val="20"/>
          <w:szCs w:val="20"/>
          <w:shd w:val="clear" w:color="auto" w:fill="FFFFFF"/>
        </w:rPr>
      </w:pPr>
    </w:p>
    <w:p w14:paraId="4070164C" w14:textId="36E91F4F" w:rsidR="00676729" w:rsidRPr="006E55BF" w:rsidRDefault="00676729" w:rsidP="00676729">
      <w:pPr>
        <w:pStyle w:val="DefaultDrawingStyle"/>
        <w:spacing w:before="240"/>
        <w:jc w:val="center"/>
        <w:rPr>
          <w:rFonts w:ascii="Times New Roman" w:hAnsi="Times New Roman" w:cs="Times New Roman"/>
          <w:noProof/>
          <w:szCs w:val="24"/>
        </w:rPr>
      </w:pPr>
    </w:p>
    <w:p w14:paraId="271443D8" w14:textId="4DB6A70B" w:rsidR="00676729" w:rsidRPr="006E55BF" w:rsidRDefault="00676729" w:rsidP="00822CEF">
      <w:pPr>
        <w:spacing w:after="0" w:line="240" w:lineRule="auto"/>
      </w:pPr>
      <w:r w:rsidRPr="006E55BF">
        <w:rPr>
          <w:noProof/>
        </w:rPr>
        <w:drawing>
          <wp:inline distT="0" distB="0" distL="0" distR="0" wp14:anchorId="2EE2F8D5" wp14:editId="722CD918">
            <wp:extent cx="5867400" cy="2752725"/>
            <wp:effectExtent l="0" t="0" r="0" b="952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F7B6DF7" w14:textId="77777777" w:rsidR="00676729" w:rsidRPr="006E55BF" w:rsidRDefault="00676729" w:rsidP="00A751FC">
      <w:pPr>
        <w:spacing w:after="0" w:line="240" w:lineRule="auto"/>
        <w:ind w:firstLine="567"/>
      </w:pPr>
    </w:p>
    <w:p w14:paraId="67809FF2" w14:textId="77777777" w:rsidR="006F5019" w:rsidRPr="001E10FE" w:rsidRDefault="006F5019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5BF">
        <w:rPr>
          <w:rFonts w:ascii="Times New Roman" w:eastAsia="Times New Roman" w:hAnsi="Times New Roman" w:cs="Times New Roman"/>
          <w:sz w:val="28"/>
          <w:szCs w:val="28"/>
        </w:rPr>
        <w:t xml:space="preserve">В среднем доля выпускников, не подтвердивших освоение программы, </w:t>
      </w:r>
      <w:r w:rsidRPr="001E10FE">
        <w:rPr>
          <w:rFonts w:ascii="Times New Roman" w:eastAsia="Times New Roman" w:hAnsi="Times New Roman" w:cs="Times New Roman"/>
          <w:sz w:val="28"/>
          <w:szCs w:val="28"/>
        </w:rPr>
        <w:t>остается низкой для большинства дисциплин, однако наблюдаются резкие колебания показателей в отдельных категориях.</w:t>
      </w:r>
    </w:p>
    <w:p w14:paraId="5738EE86" w14:textId="06260626" w:rsidR="001E10FE" w:rsidRPr="001E10FE" w:rsidRDefault="001E10FE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Наблюдается общая положительная динамика. Средний процент преодоления порога вырос с 88,1% в 2024 году до 91,5% в 2025 году, а в 2026 году составил 90,2%.</w:t>
      </w:r>
    </w:p>
    <w:p w14:paraId="3E2381BE" w14:textId="4DAE17FD" w:rsidR="001E10FE" w:rsidRPr="001E10FE" w:rsidRDefault="001E10FE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Абсолютный результат (100%) показали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Литература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Китайский язык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Также высокие позиции удерживают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Русский язык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(98,6%) и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Математика (Профиль)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(99,5%).</w:t>
      </w:r>
    </w:p>
    <w:p w14:paraId="7335218C" w14:textId="7FD58A2F" w:rsidR="001E10FE" w:rsidRPr="001E10FE" w:rsidRDefault="001E10FE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Наиболее резкое снижение результатов произошло по </w:t>
      </w:r>
      <w:r w:rsidRPr="001E10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Географии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(падение на 11,1 </w:t>
      </w:r>
      <w:proofErr w:type="spellStart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сравнени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2025 годом — со 100% до 88,9%. Также существенно снизились показатели по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Математике (База)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(с</w:t>
      </w:r>
      <w:r w:rsidR="005800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98,8 до 97,4)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192EBB" w:rsidRPr="00192EB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Истории 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(с 96,2% до 87,3%)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физике (с 97,2% до 93,8%)</w:t>
      </w:r>
      <w:r w:rsidR="005800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Информатике</w:t>
      </w:r>
      <w:r w:rsidR="005800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(с 79,8 до 71,9%)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854FBA8" w14:textId="3A369620" w:rsidR="001E10FE" w:rsidRPr="001E10FE" w:rsidRDefault="001E10FE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Наибольший прирост в 2026 году показала </w:t>
      </w:r>
      <w:r w:rsidRPr="001E10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Химия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(+6,3 </w:t>
      </w:r>
      <w:proofErr w:type="spellStart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к 2025 году, достигнув 88,4%), </w:t>
      </w:r>
      <w:r w:rsidR="00192EBB" w:rsidRPr="00192EB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Обществознание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(+</w:t>
      </w:r>
      <w:r w:rsidR="00192EBB"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6,2 </w:t>
      </w:r>
      <w:proofErr w:type="spellStart"/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.), 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 также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Английский язык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(+</w:t>
      </w:r>
      <w:r w:rsidR="005800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0,4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.)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</w:t>
      </w:r>
      <w:r w:rsidRPr="001E10F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Биология</w:t>
      </w: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(+4,4 </w:t>
      </w:r>
      <w:proofErr w:type="spellStart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.).</w:t>
      </w:r>
    </w:p>
    <w:p w14:paraId="4F47495A" w14:textId="17FF8EC2" w:rsidR="001E10FE" w:rsidRPr="001E10FE" w:rsidRDefault="001E10FE" w:rsidP="001E10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10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Несмотря на рост в 2025 году, к 2026-му результаты снизились по сравнению с 2024-м по четырем предметам: Русский язык, Математика (База), Физика и География.</w:t>
      </w:r>
    </w:p>
    <w:p w14:paraId="41F945EE" w14:textId="67D8C9DB" w:rsidR="00FD5EE9" w:rsidRPr="006E55BF" w:rsidRDefault="00FD5EE9" w:rsidP="00FD5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 итогам основных дней основного периода прошли ГИА - 360 выпускников 11-х классов города (91,1%). В </w:t>
      </w:r>
      <w:r w:rsidR="003524BD"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резервные </w:t>
      </w:r>
      <w:r w:rsidR="003524B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и дополнительные </w:t>
      </w:r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дни основного периода пересдавали 30 человек (7,6%) (не сдавших один из обязательных предметов (русский язык-2, матема</w:t>
      </w:r>
      <w:r w:rsidR="00726F50"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тику -28). По итогам всех дней </w:t>
      </w:r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основного периода из выпускников 11-х классов прошли ГИА и получили аттестаты о среднем общем образовании</w:t>
      </w:r>
      <w:r w:rsidR="00726F50"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(аттестаты получают выпускники сдавшие обязательные предметы)</w:t>
      </w:r>
      <w:r w:rsidR="001B280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– 390 выпускников (98,7%)</w:t>
      </w:r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  </w:t>
      </w:r>
    </w:p>
    <w:p w14:paraId="12FC96A7" w14:textId="19E8311C" w:rsidR="00FD5EE9" w:rsidRPr="006E55BF" w:rsidRDefault="00FD5EE9" w:rsidP="00FD5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Не сдали ГИА – 5 человек (получили неудовлетворительный результат по обязательным предметам), все 5 человек с МБОУ «СОШ №6», из них 4 человека поступили (на базе аттестата 9 </w:t>
      </w:r>
      <w:proofErr w:type="spellStart"/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кл</w:t>
      </w:r>
      <w:proofErr w:type="spellEnd"/>
      <w:r w:rsidRPr="006E55B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.) в СПО, 1 человек – утроился на работу.</w:t>
      </w:r>
    </w:p>
    <w:p w14:paraId="215EC899" w14:textId="3B82E02B" w:rsidR="0036512F" w:rsidRPr="0036512F" w:rsidRDefault="0036512F" w:rsidP="00365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2026 году аттестаты 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 среднем общем образовании </w:t>
      </w: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отличием и золотые медали (I степень) получили 38 выпускников, что демонстрирует устойчивый рост за четыре года (2023 — 16 чел., 2024 — 25 чел., 2025 — 36 чел., 2026 — 38 чел.). Однако этот количественный рост сопровождается снижением числа выпускников, удостоенных региональной «Золотой медали» (2023 — 12, 2024 — 22, 2025 — 33, 2026 — 23). </w:t>
      </w:r>
    </w:p>
    <w:p w14:paraId="4C42653B" w14:textId="3C6EFED1" w:rsidR="0036512F" w:rsidRPr="0036512F" w:rsidRDefault="0036512F" w:rsidP="00365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Серебряные медали (II степень) показывают иную динамику: после роста в 2024–2025 годах (25 и 31 человек соответственно) в 2026 году количество награжденных 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снизилось до 26 человек</w:t>
      </w: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A32657F" w14:textId="027F1346" w:rsidR="0036512F" w:rsidRPr="006E55BF" w:rsidRDefault="0036512F" w:rsidP="00365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2026 году 6 медалистов не подтвердили свой статус результатами ЕГЭ. Хотя это число меньше, чем в 2025 году (8 человек), доля отсева остается стабильной — около 10–13% от общего числа награжденных. Это системная проблема: каждый десятый выпускник, получивший медаль за школьные достижения, не выдерживает экзаменационный фильтр.</w:t>
      </w:r>
    </w:p>
    <w:p w14:paraId="60131E7F" w14:textId="4875EAD7" w:rsidR="006F5019" w:rsidRPr="0036512F" w:rsidRDefault="006F5019" w:rsidP="0019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этом году у нас </w:t>
      </w:r>
      <w:r w:rsidR="006E55BF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 выпускника, 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получили на</w:t>
      </w:r>
      <w:r w:rsidR="006E55BF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ЕГЭ 100 баллов (Лицей – по русскому языку -2, по химии - 1 человек).</w:t>
      </w:r>
    </w:p>
    <w:p w14:paraId="5FFF2D22" w14:textId="537B2E2D" w:rsidR="0036512F" w:rsidRPr="0036512F" w:rsidRDefault="0036512F" w:rsidP="003651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бразовательная система города имеет ярко выраженный центр притяжения. </w:t>
      </w:r>
      <w:r w:rsidR="00192EB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сновная масса медалистов сконцентрирована в Лицее и Гимназии №9. Если принять во внимание общую динамику, именно эти два учреждения генерируют подавляющее большинство </w:t>
      </w:r>
      <w:proofErr w:type="spellStart"/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высокобалльников</w:t>
      </w:r>
      <w:proofErr w:type="spellEnd"/>
      <w:r w:rsidRPr="003651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обладателей региональных наград.</w:t>
      </w:r>
    </w:p>
    <w:p w14:paraId="0BEBE559" w14:textId="4FA6147D" w:rsidR="009E6F5C" w:rsidRDefault="00294F44" w:rsidP="009E6F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>ОГЭ</w:t>
      </w:r>
      <w:r w:rsidR="003D0C72">
        <w:rPr>
          <w:rFonts w:ascii="Times New Roman" w:hAnsi="Times New Roman" w:cs="Times New Roman"/>
          <w:sz w:val="28"/>
          <w:szCs w:val="28"/>
        </w:rPr>
        <w:t xml:space="preserve"> (9 класс)</w:t>
      </w:r>
    </w:p>
    <w:p w14:paraId="79AF4E87" w14:textId="5D11B8D0" w:rsidR="007520F4" w:rsidRPr="006E55BF" w:rsidRDefault="007520F4" w:rsidP="009E6F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lastRenderedPageBreak/>
        <w:t>С первого раза прошли государственную итоговую аттестацию по образовательным программам основного общего образования 751 выпускников, что составляет 73% от общего количества допущенных к ГИА (2025 – 66,8%, 2024 –72,4%, 2023 - 73,5%). В резервные дни основного периода пересдавали выпускники, получившие неудовлетворительный результат по одному или двум учебным предметам в основные дни - 239 человек (23,2%) (2025 – 27,4%, 2024-23,4%, 2023 – 23,9%).</w:t>
      </w:r>
    </w:p>
    <w:p w14:paraId="02A8BF05" w14:textId="33FA0830" w:rsidR="004A371E" w:rsidRPr="006E55BF" w:rsidRDefault="004A371E" w:rsidP="009E6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92ED7" w:rsidRPr="006E55BF"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="00271B10" w:rsidRPr="006E55BF">
        <w:rPr>
          <w:rFonts w:ascii="Times New Roman" w:hAnsi="Times New Roman" w:cs="Times New Roman"/>
          <w:sz w:val="28"/>
          <w:szCs w:val="28"/>
        </w:rPr>
        <w:t xml:space="preserve">(летнего) </w:t>
      </w:r>
      <w:r w:rsidR="00B92ED7" w:rsidRPr="006E55BF">
        <w:rPr>
          <w:rFonts w:ascii="Times New Roman" w:hAnsi="Times New Roman" w:cs="Times New Roman"/>
          <w:sz w:val="28"/>
          <w:szCs w:val="28"/>
        </w:rPr>
        <w:t xml:space="preserve">периода </w:t>
      </w:r>
      <w:r w:rsidRPr="006E55BF">
        <w:rPr>
          <w:rFonts w:ascii="Times New Roman" w:hAnsi="Times New Roman" w:cs="Times New Roman"/>
          <w:sz w:val="28"/>
          <w:szCs w:val="28"/>
        </w:rPr>
        <w:t>получили аттестаты об основном общем образовании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95</w:t>
      </w:r>
      <w:r w:rsidR="00F24001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выпускник</w:t>
      </w:r>
      <w:r w:rsidR="00F24001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(92,4%) (2025-91,8%, 2024- 93,3%), из них 8</w:t>
      </w:r>
      <w:r w:rsidR="00F24001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90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 выпускников города 92,3% (2025-93,1%), 41 -выпускник кадетского корпуса (95,3%) (2025-89,6%), 21 - выпускник СШИ №4 (91,3%) (2025-95%).</w:t>
      </w:r>
    </w:p>
    <w:p w14:paraId="2EEDB385" w14:textId="34B39761" w:rsidR="00710552" w:rsidRPr="006E55BF" w:rsidRDefault="00B92ED7" w:rsidP="007105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На </w:t>
      </w:r>
      <w:r w:rsidR="00804C4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дополнительный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r w:rsidR="00804C4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сентябрьский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) период </w:t>
      </w:r>
      <w:r w:rsidR="004A371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ГИА 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было зарегистрировано </w:t>
      </w:r>
      <w:r w:rsidR="004A371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78 выпускников 9</w:t>
      </w:r>
      <w:r w:rsidR="00F24001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-х</w:t>
      </w:r>
      <w:r w:rsidR="004A371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классов</w:t>
      </w:r>
      <w:r w:rsidR="00AB7CE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что составляет 7,6% от общего числа участников</w:t>
      </w:r>
      <w:r w:rsidR="00AB7CEE"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4A371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(74-город, 2-УГКК, 2-СШИ №4</w:t>
      </w:r>
      <w:r w:rsidR="00AB7CEE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7105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710552" w:rsidRPr="007105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10552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 прошлом году по итогам основного периода не получили аттестат 8,2% выпускников (2024-6,7%).</w:t>
      </w:r>
      <w:r w:rsidR="00710552" w:rsidRPr="006E55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BE3A0" w14:textId="58CED1C4" w:rsidR="004776B6" w:rsidRPr="006E55BF" w:rsidRDefault="004776B6" w:rsidP="00AB7CE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6E55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E55BF">
        <w:rPr>
          <w:rFonts w:ascii="Times New Roman" w:hAnsi="Times New Roman" w:cs="Times New Roman"/>
          <w:sz w:val="28"/>
          <w:szCs w:val="28"/>
        </w:rPr>
        <w:t>Среди 78 человек, вышедших на пересдачу, наблюдается тяжелая структура академической задолженности:</w:t>
      </w:r>
    </w:p>
    <w:p w14:paraId="69383515" w14:textId="174B0884" w:rsidR="004776B6" w:rsidRPr="004776B6" w:rsidRDefault="004776B6" w:rsidP="00AB7CE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Критическая группа (11 человек):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сдали ни одного из четырех экзаменов.</w:t>
      </w:r>
    </w:p>
    <w:p w14:paraId="2C595D2B" w14:textId="77777777" w:rsidR="004776B6" w:rsidRPr="004776B6" w:rsidRDefault="004776B6" w:rsidP="004776B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Группа высокого риска (29 человек):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сдали три предмета. Для сравнения: в 2025 году таких выпускников было 45. Снижение почти в 1,5 раза — единственный позитивный сигнал в статистике, однако число остается огромным.</w:t>
      </w:r>
    </w:p>
    <w:p w14:paraId="7B57FBBB" w14:textId="77777777" w:rsidR="004776B6" w:rsidRPr="004776B6" w:rsidRDefault="004776B6" w:rsidP="004776B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Группа со стабильной задолженностью (3 человека):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сдали два предмета (показатель не изменился с 2025 года).</w:t>
      </w:r>
    </w:p>
    <w:p w14:paraId="79612F37" w14:textId="744BA538" w:rsidR="004776B6" w:rsidRPr="004776B6" w:rsidRDefault="004776B6" w:rsidP="004776B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Пограничная группа (35 человек):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сдали один предмет (рост с 23 человек в 2025 году). Именно этот рост «оттянул» на себя часть тех, кто в прошлом году </w:t>
      </w:r>
      <w:r w:rsidR="003D0C7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 сдал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3–4 предмета.</w:t>
      </w:r>
    </w:p>
    <w:p w14:paraId="4C22A315" w14:textId="2854A14F" w:rsidR="00AB7CEE" w:rsidRPr="006E55BF" w:rsidRDefault="004776B6" w:rsidP="007105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Основная концентрация неуспевающих приходится на две городские школы:</w:t>
      </w:r>
      <w:r w:rsidR="0071055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СОШ №6: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29,4% выпускников 9-х классов ушли на сентябрьскую пересдачу. Это почти каждый третий ученик</w:t>
      </w:r>
      <w:r w:rsidR="0071055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</w:t>
      </w:r>
      <w:r w:rsidRPr="004776B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СОШ №17: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18,1% выпускников</w:t>
      </w:r>
      <w:r w:rsidR="0071055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п</w:t>
      </w:r>
      <w:r w:rsidRPr="004776B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оказатель также значительно выше общегородского уровня (7,6%).</w:t>
      </w:r>
    </w:p>
    <w:p w14:paraId="4477399B" w14:textId="0B6AB59B" w:rsidR="00C768AF" w:rsidRPr="006E55BF" w:rsidRDefault="00C768AF" w:rsidP="00C76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hAnsi="Times New Roman" w:cs="Times New Roman"/>
          <w:sz w:val="28"/>
          <w:szCs w:val="28"/>
        </w:rPr>
        <w:t xml:space="preserve">По результатам государственной итоговой аттестации </w:t>
      </w:r>
      <w:r w:rsidR="003D0C72">
        <w:rPr>
          <w:rFonts w:ascii="Times New Roman" w:hAnsi="Times New Roman" w:cs="Times New Roman"/>
          <w:sz w:val="28"/>
          <w:szCs w:val="28"/>
        </w:rPr>
        <w:t xml:space="preserve">прошли ГИА и </w:t>
      </w:r>
      <w:r w:rsidRPr="006E55BF">
        <w:rPr>
          <w:rFonts w:ascii="Times New Roman" w:hAnsi="Times New Roman" w:cs="Times New Roman"/>
          <w:sz w:val="28"/>
          <w:szCs w:val="28"/>
        </w:rPr>
        <w:t>получили аттестаты об основном общем образовании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1026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выпускник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ов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99,6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%) (2025-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99,8%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).</w:t>
      </w:r>
    </w:p>
    <w:p w14:paraId="23DB1781" w14:textId="77777777" w:rsidR="00271B10" w:rsidRPr="006E55BF" w:rsidRDefault="00C768AF" w:rsidP="00C768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Не прошли 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ГИА и не получили аттестат – 4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выпускник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9-х классов 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(0,4</w:t>
      </w: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%</w:t>
      </w:r>
      <w:r w:rsidR="00271B10"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):</w:t>
      </w:r>
    </w:p>
    <w:p w14:paraId="41546924" w14:textId="54584152" w:rsidR="00271B10" w:rsidRPr="006E55BF" w:rsidRDefault="00271B10" w:rsidP="00C768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- 5 школа (1 человек) – оставлен на повторное обучение,</w:t>
      </w:r>
    </w:p>
    <w:p w14:paraId="4BA1208D" w14:textId="396973DD" w:rsidR="00271B10" w:rsidRPr="006E55BF" w:rsidRDefault="00271B10" w:rsidP="00C768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6E55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- 15 школа (1 человек) – оставлен на повторное обучение,</w:t>
      </w:r>
    </w:p>
    <w:p w14:paraId="2CE9D331" w14:textId="02454798" w:rsidR="00C768AF" w:rsidRPr="006E55BF" w:rsidRDefault="00271B10" w:rsidP="00C768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E55BF">
        <w:rPr>
          <w:rFonts w:ascii="Times New Roman" w:hAnsi="Times New Roman" w:cs="Times New Roman"/>
          <w:sz w:val="28"/>
          <w:szCs w:val="28"/>
        </w:rPr>
        <w:t xml:space="preserve">-17 школа (2 человека) – 1 – находится в СИЗО-1 г. Иркутск, 1 – экстерн (прибыл с другого региона, для </w:t>
      </w:r>
      <w:r w:rsidR="00710552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Pr="006E55BF">
        <w:rPr>
          <w:rFonts w:ascii="Times New Roman" w:hAnsi="Times New Roman" w:cs="Times New Roman"/>
          <w:sz w:val="28"/>
          <w:szCs w:val="28"/>
        </w:rPr>
        <w:t>аттестата сдавал только математику (не сдал)) – работает вахтовым методом.</w:t>
      </w:r>
    </w:p>
    <w:p w14:paraId="35E19987" w14:textId="3E451A85" w:rsidR="007A263A" w:rsidRDefault="007A263A" w:rsidP="004776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7B4628" w14:textId="77777777" w:rsidR="009E6F5C" w:rsidRDefault="009E6F5C" w:rsidP="009E6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73D86" w14:textId="73CA3C61" w:rsidR="009E6F5C" w:rsidRPr="00AB7CEE" w:rsidRDefault="009E6F5C" w:rsidP="009E6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Ю.Г. Домашенко</w:t>
      </w:r>
    </w:p>
    <w:sectPr w:rsidR="009E6F5C" w:rsidRPr="00AB7CEE" w:rsidSect="00F7657B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758C"/>
    <w:multiLevelType w:val="multilevel"/>
    <w:tmpl w:val="83D8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480F"/>
    <w:multiLevelType w:val="multilevel"/>
    <w:tmpl w:val="4BC4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34C43"/>
    <w:multiLevelType w:val="multilevel"/>
    <w:tmpl w:val="F3CC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173A7"/>
    <w:multiLevelType w:val="multilevel"/>
    <w:tmpl w:val="457AD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C524A9"/>
    <w:multiLevelType w:val="multilevel"/>
    <w:tmpl w:val="3578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1527A"/>
    <w:multiLevelType w:val="multilevel"/>
    <w:tmpl w:val="9FC8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07F74"/>
    <w:multiLevelType w:val="multilevel"/>
    <w:tmpl w:val="ADA2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3A"/>
    <w:rsid w:val="000169B0"/>
    <w:rsid w:val="00032855"/>
    <w:rsid w:val="000755A9"/>
    <w:rsid w:val="00091461"/>
    <w:rsid w:val="000D0DB9"/>
    <w:rsid w:val="000F7AD5"/>
    <w:rsid w:val="0013181E"/>
    <w:rsid w:val="0014172F"/>
    <w:rsid w:val="00163554"/>
    <w:rsid w:val="00192EBB"/>
    <w:rsid w:val="001A173C"/>
    <w:rsid w:val="001B280E"/>
    <w:rsid w:val="001C3497"/>
    <w:rsid w:val="001D3152"/>
    <w:rsid w:val="001E10FE"/>
    <w:rsid w:val="001F5871"/>
    <w:rsid w:val="00226040"/>
    <w:rsid w:val="00233835"/>
    <w:rsid w:val="00235777"/>
    <w:rsid w:val="0026251D"/>
    <w:rsid w:val="0026568E"/>
    <w:rsid w:val="00271B10"/>
    <w:rsid w:val="00294F44"/>
    <w:rsid w:val="002F3FD1"/>
    <w:rsid w:val="00323C0D"/>
    <w:rsid w:val="003524BD"/>
    <w:rsid w:val="0036512F"/>
    <w:rsid w:val="003D0C72"/>
    <w:rsid w:val="003D28CA"/>
    <w:rsid w:val="004776B6"/>
    <w:rsid w:val="00490D00"/>
    <w:rsid w:val="004A371E"/>
    <w:rsid w:val="004C241F"/>
    <w:rsid w:val="004E4809"/>
    <w:rsid w:val="00511E74"/>
    <w:rsid w:val="00530B60"/>
    <w:rsid w:val="005719D6"/>
    <w:rsid w:val="00580011"/>
    <w:rsid w:val="006231C4"/>
    <w:rsid w:val="00676729"/>
    <w:rsid w:val="00695B6E"/>
    <w:rsid w:val="006B51F1"/>
    <w:rsid w:val="006C0E04"/>
    <w:rsid w:val="006D6228"/>
    <w:rsid w:val="006E55BF"/>
    <w:rsid w:val="006F5019"/>
    <w:rsid w:val="00710552"/>
    <w:rsid w:val="00726F50"/>
    <w:rsid w:val="00746F14"/>
    <w:rsid w:val="007520F4"/>
    <w:rsid w:val="00762F44"/>
    <w:rsid w:val="00781329"/>
    <w:rsid w:val="007A263A"/>
    <w:rsid w:val="007B575E"/>
    <w:rsid w:val="007E4847"/>
    <w:rsid w:val="007E53D7"/>
    <w:rsid w:val="007F6BF5"/>
    <w:rsid w:val="00804C4E"/>
    <w:rsid w:val="008218FF"/>
    <w:rsid w:val="00822CEF"/>
    <w:rsid w:val="00852E46"/>
    <w:rsid w:val="008700EA"/>
    <w:rsid w:val="008A1514"/>
    <w:rsid w:val="00966027"/>
    <w:rsid w:val="009735E2"/>
    <w:rsid w:val="00984E58"/>
    <w:rsid w:val="009E1446"/>
    <w:rsid w:val="009E6F5C"/>
    <w:rsid w:val="00A20D2E"/>
    <w:rsid w:val="00A7248B"/>
    <w:rsid w:val="00A751FC"/>
    <w:rsid w:val="00A83161"/>
    <w:rsid w:val="00A8742D"/>
    <w:rsid w:val="00A8797B"/>
    <w:rsid w:val="00AB555D"/>
    <w:rsid w:val="00AB7CEE"/>
    <w:rsid w:val="00AC6311"/>
    <w:rsid w:val="00AE166F"/>
    <w:rsid w:val="00AF4C5C"/>
    <w:rsid w:val="00B16E6D"/>
    <w:rsid w:val="00B4518D"/>
    <w:rsid w:val="00B7128F"/>
    <w:rsid w:val="00B71FE3"/>
    <w:rsid w:val="00B814EC"/>
    <w:rsid w:val="00B92ED7"/>
    <w:rsid w:val="00BB1435"/>
    <w:rsid w:val="00BB1EBF"/>
    <w:rsid w:val="00BD3512"/>
    <w:rsid w:val="00BE13CF"/>
    <w:rsid w:val="00BF58AA"/>
    <w:rsid w:val="00C62A5A"/>
    <w:rsid w:val="00C768AF"/>
    <w:rsid w:val="00CA6F82"/>
    <w:rsid w:val="00D142EA"/>
    <w:rsid w:val="00DA74D3"/>
    <w:rsid w:val="00DC7375"/>
    <w:rsid w:val="00DF266B"/>
    <w:rsid w:val="00DF5B1D"/>
    <w:rsid w:val="00E12A96"/>
    <w:rsid w:val="00E166EE"/>
    <w:rsid w:val="00EA195B"/>
    <w:rsid w:val="00EF0E26"/>
    <w:rsid w:val="00EF7B5F"/>
    <w:rsid w:val="00F06B7D"/>
    <w:rsid w:val="00F15A7D"/>
    <w:rsid w:val="00F24001"/>
    <w:rsid w:val="00F30331"/>
    <w:rsid w:val="00F72A61"/>
    <w:rsid w:val="00F74238"/>
    <w:rsid w:val="00F7657B"/>
    <w:rsid w:val="00F80CDF"/>
    <w:rsid w:val="00F91C43"/>
    <w:rsid w:val="00F96AD8"/>
    <w:rsid w:val="00FB35E2"/>
    <w:rsid w:val="00FD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9325"/>
  <w15:chartTrackingRefBased/>
  <w15:docId w15:val="{778A8539-277F-C244-BF88-1A16239D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6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6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6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6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6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6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6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6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6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6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6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6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6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263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62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62F44"/>
    <w:rPr>
      <w:rFonts w:ascii="Segoe UI" w:hAnsi="Segoe UI" w:cs="Segoe UI"/>
      <w:sz w:val="18"/>
      <w:szCs w:val="18"/>
    </w:rPr>
  </w:style>
  <w:style w:type="paragraph" w:customStyle="1" w:styleId="paragraph-styledstyledparagraph-sc-a650b026-0">
    <w:name w:val="paragraph-styled__styledparagraph-sc-a650b026-0"/>
    <w:basedOn w:val="a"/>
    <w:rsid w:val="0014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katex-styledkatexinlinecontainer-sc-b639954d-1">
    <w:name w:val="katex-styled__katexinlinecontainer-sc-b639954d-1"/>
    <w:basedOn w:val="a0"/>
    <w:rsid w:val="0014172F"/>
  </w:style>
  <w:style w:type="paragraph" w:customStyle="1" w:styleId="Default">
    <w:name w:val="Default"/>
    <w:rsid w:val="000755A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paragraph" w:styleId="ae">
    <w:name w:val="Normal (Web)"/>
    <w:basedOn w:val="a"/>
    <w:uiPriority w:val="99"/>
    <w:unhideWhenUsed/>
    <w:qFormat/>
    <w:rsid w:val="006767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DefaultDrawingStyle">
    <w:name w:val="Default Drawing Style"/>
    <w:rsid w:val="00676729"/>
    <w:pPr>
      <w:autoSpaceDE w:val="0"/>
      <w:autoSpaceDN w:val="0"/>
      <w:adjustRightInd w:val="0"/>
      <w:spacing w:after="0" w:line="200" w:lineRule="atLeast"/>
    </w:pPr>
    <w:rPr>
      <w:rFonts w:ascii="Arial" w:eastAsia="Microsoft YaHei" w:hAnsi="Arial" w:cs="Arial"/>
      <w:kern w:val="1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9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3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Освоение</a:t>
            </a:r>
            <a:r>
              <a:rPr lang="ru-RU" baseline="0"/>
              <a:t> ООП СОО</a:t>
            </a:r>
            <a:endParaRPr lang="ru-RU"/>
          </a:p>
        </c:rich>
      </c:tx>
      <c:layout>
        <c:manualLayout>
          <c:xMode val="edge"/>
          <c:yMode val="edge"/>
          <c:x val="0.37544363772710232"/>
          <c:y val="2.768166089965398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3"/>
                <c:pt idx="0">
                  <c:v>Русский язык </c:v>
                </c:pt>
                <c:pt idx="1">
                  <c:v>Математика База</c:v>
                </c:pt>
                <c:pt idx="2">
                  <c:v>Математика Профиль</c:v>
                </c:pt>
                <c:pt idx="3">
                  <c:v>Информатика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Китайский язык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Физика</c:v>
                </c:pt>
                <c:pt idx="11">
                  <c:v>Химия</c:v>
                </c:pt>
                <c:pt idx="12">
                  <c:v>История</c:v>
                </c:pt>
              </c:strCache>
            </c:strRef>
          </c:cat>
          <c:val>
            <c:numRef>
              <c:f>Лист1!$B$2:$B$14</c:f>
              <c:numCache>
                <c:formatCode>0.0%</c:formatCode>
                <c:ptCount val="13"/>
                <c:pt idx="0">
                  <c:v>0.997</c:v>
                </c:pt>
                <c:pt idx="1">
                  <c:v>0.995</c:v>
                </c:pt>
                <c:pt idx="2">
                  <c:v>0.98399999999999999</c:v>
                </c:pt>
                <c:pt idx="3">
                  <c:v>0.68799999999999994</c:v>
                </c:pt>
                <c:pt idx="4">
                  <c:v>0.76100000000000001</c:v>
                </c:pt>
                <c:pt idx="5">
                  <c:v>0.88200000000000001</c:v>
                </c:pt>
                <c:pt idx="6">
                  <c:v>1</c:v>
                </c:pt>
                <c:pt idx="8">
                  <c:v>0.92600000000000005</c:v>
                </c:pt>
                <c:pt idx="9">
                  <c:v>0.78600000000000003</c:v>
                </c:pt>
                <c:pt idx="10">
                  <c:v>0.96099999999999997</c:v>
                </c:pt>
                <c:pt idx="11">
                  <c:v>0.755</c:v>
                </c:pt>
                <c:pt idx="12">
                  <c:v>0.83799999999999997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45-41D2-8738-0F4120BC034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3"/>
                <c:pt idx="0">
                  <c:v>Русский язык </c:v>
                </c:pt>
                <c:pt idx="1">
                  <c:v>Математика База</c:v>
                </c:pt>
                <c:pt idx="2">
                  <c:v>Математика Профиль</c:v>
                </c:pt>
                <c:pt idx="3">
                  <c:v>Информатика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Китайский язык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Физика</c:v>
                </c:pt>
                <c:pt idx="11">
                  <c:v>Химия</c:v>
                </c:pt>
                <c:pt idx="12">
                  <c:v>История</c:v>
                </c:pt>
              </c:strCache>
            </c:strRef>
          </c:cat>
          <c:val>
            <c:numRef>
              <c:f>Лист1!$C$2:$C$14</c:f>
              <c:numCache>
                <c:formatCode>0.0%</c:formatCode>
                <c:ptCount val="13"/>
                <c:pt idx="0">
                  <c:v>1</c:v>
                </c:pt>
                <c:pt idx="1">
                  <c:v>0.98799999999999999</c:v>
                </c:pt>
                <c:pt idx="2">
                  <c:v>0.99</c:v>
                </c:pt>
                <c:pt idx="3">
                  <c:v>0.79800000000000004</c:v>
                </c:pt>
                <c:pt idx="4">
                  <c:v>0.73099999999999998</c:v>
                </c:pt>
                <c:pt idx="5">
                  <c:v>1</c:v>
                </c:pt>
                <c:pt idx="6">
                  <c:v>1</c:v>
                </c:pt>
                <c:pt idx="8">
                  <c:v>0.96</c:v>
                </c:pt>
                <c:pt idx="9">
                  <c:v>0.76</c:v>
                </c:pt>
                <c:pt idx="10">
                  <c:v>0.97199999999999998</c:v>
                </c:pt>
                <c:pt idx="11">
                  <c:v>0.82099999999999995</c:v>
                </c:pt>
                <c:pt idx="12">
                  <c:v>0.96199999999999997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45-41D2-8738-0F4120BC034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99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19033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strRef>
              <c:f>Лист1!$A$2:$A$14</c:f>
              <c:strCache>
                <c:ptCount val="13"/>
                <c:pt idx="0">
                  <c:v>Русский язык </c:v>
                </c:pt>
                <c:pt idx="1">
                  <c:v>Математика База</c:v>
                </c:pt>
                <c:pt idx="2">
                  <c:v>Математика Профиль</c:v>
                </c:pt>
                <c:pt idx="3">
                  <c:v>Информатика</c:v>
                </c:pt>
                <c:pt idx="4">
                  <c:v>Биология</c:v>
                </c:pt>
                <c:pt idx="5">
                  <c:v>Литература</c:v>
                </c:pt>
                <c:pt idx="6">
                  <c:v>География</c:v>
                </c:pt>
                <c:pt idx="7">
                  <c:v>Китайский язык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Физика</c:v>
                </c:pt>
                <c:pt idx="11">
                  <c:v>Химия</c:v>
                </c:pt>
                <c:pt idx="12">
                  <c:v>История</c:v>
                </c:pt>
              </c:strCache>
            </c:strRef>
          </c:cat>
          <c:val>
            <c:numRef>
              <c:f>Лист1!$D$2:$D$14</c:f>
              <c:numCache>
                <c:formatCode>0.0%</c:formatCode>
                <c:ptCount val="13"/>
                <c:pt idx="0">
                  <c:v>0.98599999999999999</c:v>
                </c:pt>
                <c:pt idx="1">
                  <c:v>0.97399999999999998</c:v>
                </c:pt>
                <c:pt idx="2">
                  <c:v>0.995</c:v>
                </c:pt>
                <c:pt idx="3">
                  <c:v>0.71899999999999997</c:v>
                </c:pt>
                <c:pt idx="4">
                  <c:v>0.77500000000000002</c:v>
                </c:pt>
                <c:pt idx="5">
                  <c:v>1</c:v>
                </c:pt>
                <c:pt idx="6">
                  <c:v>0.88900000000000001</c:v>
                </c:pt>
                <c:pt idx="7">
                  <c:v>1</c:v>
                </c:pt>
                <c:pt idx="8">
                  <c:v>0.96399999999999997</c:v>
                </c:pt>
                <c:pt idx="9">
                  <c:v>0.82199999999999995</c:v>
                </c:pt>
                <c:pt idx="10">
                  <c:v>0.93799999999999994</c:v>
                </c:pt>
                <c:pt idx="11">
                  <c:v>0.88400000000000001</c:v>
                </c:pt>
                <c:pt idx="12">
                  <c:v>0.873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445-41D2-8738-0F4120BC03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74389263"/>
        <c:axId val="1"/>
      </c:barChart>
      <c:catAx>
        <c:axId val="574389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16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16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74389263"/>
        <c:crosses val="autoZero"/>
        <c:crossBetween val="between"/>
      </c:valAx>
      <c:spPr>
        <a:noFill/>
        <a:ln w="25377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99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16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4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Якупова</dc:creator>
  <cp:keywords/>
  <dc:description/>
  <cp:lastModifiedBy>Ячменёва Наталья Владимировна</cp:lastModifiedBy>
  <cp:revision>39</cp:revision>
  <cp:lastPrinted>2026-10-19T08:20:00Z</cp:lastPrinted>
  <dcterms:created xsi:type="dcterms:W3CDTF">2026-08-25T05:21:00Z</dcterms:created>
  <dcterms:modified xsi:type="dcterms:W3CDTF">2026-10-26T01:20:00Z</dcterms:modified>
</cp:coreProperties>
</file>